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Fit-for-Duty Check &amp; Escalation Record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 proportionate discussion prompt, not a medical assessment. Avoid unnecessary sensitive health information. Escalate concerns confidentially. Use before the relevant shift/task and whenever circumstances change. A concern must trigger a safe decision and confidential escalation, not a tick-box clearance. This record does not replace statutory work/rest records or medical advice.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English · CoR Australia branded · editable for your operation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Date / shift: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Worker / supervisor: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Task / vehicle: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Organisation / site: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Start time / planned finish: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Applicable work/rest arrangement: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Responsible decision-maker: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Safe alternative agreed: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Follow-up time: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Worker acknowledgement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Supervisor decision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Document version: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Prepared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Approved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Next review / change trigger: 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verification prompt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Status, evidence and action record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Adequate opportunity for rest considered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Current alertness and fatigue concerns discussed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Applicable work/rest checks completed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Health or medication concerns referred appropriately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Secondary work / travel relevant to fatigue considered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Unsafe to proceed? Pause and notify the responsible person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7. Action / alternative arrangements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 Review before return to task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9. Confirm the actual task, planned duration, driving exposure and foreseeable queuing or delay conditions.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10. Check work/rest records relevant to the applicable arrangement; resolve discrepancies before relying on them.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11. Discuss recent rest opportunity and alertness without requesting diagnoses or unnecessary medical detail.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12. Consider the effect of commuting, second jobs, unexpected delays and a changed roster on the planned task.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13. Ask whether the worker feels able to perform safely; provide a confidential route for concerns.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14. If medications or health concerns are raised, refer appropriately and record only the operational decision and authorised follow-up.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15. Record a proceed, modify, defer or stop decision and the person authorised to make it.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16. Arrange a safe alternative such as changed duties, rescheduling or suitable rest; do not allow the form to override a safety concern.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17. Notify scheduling/dispatch of the operational change without sharing unnecessary health information.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Set a reassessment time and the conditions required before returning to the original task.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19. Escalate repeated fatigue indicators or scheduling pressures for system-level investigation.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20. Store completed records with restricted access under the organisation's privacy and retention procedures.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Corrective-action close-out and review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Outstanding actions / interim controls: ______________________________________
Verification evidence / reviewer / date: ______________________________________
Approval / next review: ______________________________________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CoR Australia | 1300 886 092 | info@chainofresponsibility.au | www.chainofresponsibility.au
Independent 2026 NHVR Master Code implementation template. The NHVR Code is guidance on the existing HVNL Primary Duty; it creates no new legal obligations. Adapt and verify before use. Not an NHVR form, audit certificate or proof of compliance. Source: https://www.nhvr.gov.au/files/media/document/836/ricp-master-code-2026.pdf</w:t>
      </w:r>
    </w:p>
    <w:sectPr>
      <w:headerReference w:type="default" r:id="rId6"/>
      <w:footerReference w:type="default" r:id="rId7"/>
      <w:pgSz w:w="11906" w:h="16838" w:orient="portrait"/>
      <w:pgMar w:top="2160" w:right="720" w:bottom="108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4"/>
        <w:szCs w:val="14"/>
      </w:rPr>
      <w:t xml:space="preserve">CoR Australia | Independent NHVR Master Code implementation resource | Page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238250" cy="552450"/>
          <wp:effectExtent t="0" r="0" b="0" l="0"/>
          <wp:docPr id="7" name="CoR Australia" descr="CoR Australia company logo" title="CoR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color w:val="334155"/>
        <w:sz w:val="16"/>
        <w:szCs w:val="16"/>
      </w:rPr>
      <w:t xml:space="preserve">1300 886 092 | info@chainofresponsibility.au | www.chainofresponsibility.au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781e99a04364642a7f7bcc16271c01712f145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Fit-for-Duty Check &amp; Escalation Record</dc:title>
  <dc:creator>CoR Australia</dc:creator>
  <cp:lastModifiedBy>Un-named</cp:lastModifiedBy>
  <cp:revision>1</cp:revision>
  <dcterms:created xsi:type="dcterms:W3CDTF">2026-10-14T22:32:23.316Z</dcterms:created>
  <dcterms:modified xsi:type="dcterms:W3CDTF">2026-10-14T22:32:23.316Z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